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AB9" w:rsidRPr="00B07561" w:rsidRDefault="00DB39A6" w:rsidP="00DE3EAD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</w:pPr>
      <w:bookmarkStart w:id="0" w:name="_GoBack"/>
      <w:r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 xml:space="preserve">CV of </w:t>
      </w:r>
      <w:r w:rsidR="00A423AD"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>Dr. Philip Yong-Xin Li</w:t>
      </w:r>
      <w:r w:rsidR="00DE3EAD"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 xml:space="preserve"> </w:t>
      </w:r>
    </w:p>
    <w:p w:rsidR="00DE3EAD" w:rsidRPr="00B07561" w:rsidRDefault="00DE3EAD" w:rsidP="00DE3EAD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</w:pPr>
    </w:p>
    <w:p w:rsidR="00A22AB9" w:rsidRPr="00B07561" w:rsidRDefault="00A22AB9" w:rsidP="006B51DF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</w:pPr>
      <w:r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>1.</w:t>
      </w:r>
      <w:r w:rsidR="00DB39A6"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 xml:space="preserve"> Academic Qualification</w:t>
      </w:r>
    </w:p>
    <w:p w:rsidR="00087A05" w:rsidRPr="00B07561" w:rsidRDefault="00087A05" w:rsidP="006B51DF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900"/>
        </w:tabs>
        <w:spacing w:after="120" w:line="240" w:lineRule="auto"/>
        <w:contextualSpacing w:val="0"/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</w:pPr>
      <w:r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>PhD (20</w:t>
      </w:r>
      <w:r w:rsidR="00A423AD"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>14</w:t>
      </w:r>
      <w:r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 xml:space="preserve">), </w:t>
      </w:r>
      <w:r w:rsidR="00A423AD"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>HKUST</w:t>
      </w:r>
      <w:r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 xml:space="preserve">, </w:t>
      </w:r>
      <w:r w:rsidR="00A423AD"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>Hong Kong</w:t>
      </w:r>
      <w:r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 xml:space="preserve"> </w:t>
      </w:r>
    </w:p>
    <w:p w:rsidR="00087A05" w:rsidRPr="00B07561" w:rsidRDefault="00087A05" w:rsidP="006B51DF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900"/>
        </w:tabs>
        <w:spacing w:after="120" w:line="240" w:lineRule="auto"/>
        <w:contextualSpacing w:val="0"/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</w:pPr>
      <w:r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>MPhil (</w:t>
      </w:r>
      <w:r w:rsidR="00A423AD"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>2010</w:t>
      </w:r>
      <w:r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 xml:space="preserve">), </w:t>
      </w:r>
      <w:r w:rsidR="00A423AD"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>Peking University</w:t>
      </w:r>
      <w:r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 xml:space="preserve">, </w:t>
      </w:r>
      <w:r w:rsidR="00A423AD"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>China</w:t>
      </w:r>
      <w:r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 xml:space="preserve"> </w:t>
      </w:r>
    </w:p>
    <w:p w:rsidR="00DE3EAD" w:rsidRPr="00B07561" w:rsidRDefault="00087A05" w:rsidP="001214E3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900"/>
        </w:tabs>
        <w:spacing w:after="120" w:line="240" w:lineRule="auto"/>
        <w:contextualSpacing w:val="0"/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</w:pPr>
      <w:r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>BSc (</w:t>
      </w:r>
      <w:r w:rsidR="00A423AD"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>2008</w:t>
      </w:r>
      <w:r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 xml:space="preserve">), </w:t>
      </w:r>
      <w:r w:rsidR="00A423AD"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>Peking University, China</w:t>
      </w:r>
    </w:p>
    <w:p w:rsidR="00A22AB9" w:rsidRPr="00B07561" w:rsidRDefault="00A22AB9" w:rsidP="006B51DF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</w:pPr>
      <w:r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>2.</w:t>
      </w:r>
      <w:r w:rsidR="00DB39A6"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 xml:space="preserve"> Positions Held</w:t>
      </w:r>
      <w:r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>（</w:t>
      </w:r>
      <w:r w:rsidR="00DB39A6" w:rsidRPr="00B07561">
        <w:rPr>
          <w:rFonts w:ascii="Times New Roman" w:hAnsi="Times New Roman" w:cs="Times New Roman"/>
          <w:bCs/>
          <w:color w:val="0070C0"/>
          <w:kern w:val="2"/>
          <w:sz w:val="24"/>
          <w:szCs w:val="28"/>
          <w:lang w:val="en-US" w:eastAsia="zh-CN"/>
        </w:rPr>
        <w:t>Chronological Order</w:t>
      </w:r>
      <w:r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>）</w:t>
      </w:r>
    </w:p>
    <w:p w:rsidR="00A22AB9" w:rsidRPr="00B07561" w:rsidRDefault="00A423AD" w:rsidP="006B51DF">
      <w:pPr>
        <w:pStyle w:val="ListParagraph"/>
        <w:widowControl w:val="0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</w:pPr>
      <w:r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 xml:space="preserve">Assistant Professor, Department of Chemistry, The University of Hong Kong </w:t>
      </w:r>
      <w:r w:rsidR="00087A05"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>(HKU) (201</w:t>
      </w:r>
      <w:r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>9</w:t>
      </w:r>
      <w:r w:rsidR="00087A05"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>-present)</w:t>
      </w:r>
    </w:p>
    <w:p w:rsidR="00087A05" w:rsidRPr="00B07561" w:rsidRDefault="00A423AD" w:rsidP="006B51DF">
      <w:pPr>
        <w:pStyle w:val="ListParagraph"/>
        <w:widowControl w:val="0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</w:pPr>
      <w:r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 xml:space="preserve">Research Assistant Professor, Department of Ocean Science, The Hong Kong University of Science and Technology (HKUST). </w:t>
      </w:r>
      <w:r w:rsidR="00087A05"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 xml:space="preserve"> (</w:t>
      </w:r>
      <w:r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>01</w:t>
      </w:r>
      <w:r w:rsidR="00087A05"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>/201</w:t>
      </w:r>
      <w:r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>9</w:t>
      </w:r>
      <w:r w:rsidR="00087A05"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>-0</w:t>
      </w:r>
      <w:r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>6</w:t>
      </w:r>
      <w:r w:rsidR="00087A05"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>/2019)</w:t>
      </w:r>
    </w:p>
    <w:p w:rsidR="00DE3EAD" w:rsidRPr="00B07561" w:rsidRDefault="00A423AD" w:rsidP="00A423AD">
      <w:pPr>
        <w:pStyle w:val="ListParagraph"/>
        <w:widowControl w:val="0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</w:pPr>
      <w:r w:rsidRPr="00B07561"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  <w:t xml:space="preserve">Postdoctoral Fellow, IAS, The Hong Kong University of Science and Technology (HKUST).  (2014-2018) </w:t>
      </w:r>
    </w:p>
    <w:p w:rsidR="00A22AB9" w:rsidRPr="00B07561" w:rsidRDefault="001540A0" w:rsidP="006B51DF">
      <w:pPr>
        <w:widowControl w:val="0"/>
        <w:spacing w:after="120" w:line="240" w:lineRule="auto"/>
        <w:rPr>
          <w:rFonts w:ascii="Times New Roman" w:hAnsi="Times New Roman" w:cs="Times New Roman"/>
          <w:b/>
          <w:bCs/>
          <w:kern w:val="2"/>
          <w:sz w:val="24"/>
          <w:szCs w:val="28"/>
          <w:lang w:val="en-US" w:eastAsia="zh-CN"/>
        </w:rPr>
      </w:pPr>
      <w:r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 xml:space="preserve">3. </w:t>
      </w:r>
      <w:r w:rsidR="00DB39A6"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 xml:space="preserve"> Research Areas Related to Ocean Science, Technology and/or Policy</w:t>
      </w:r>
    </w:p>
    <w:p w:rsidR="00DE3EAD" w:rsidRPr="00B07561" w:rsidRDefault="00A423AD" w:rsidP="007B67CD">
      <w:pPr>
        <w:pStyle w:val="ListParagraph"/>
        <w:widowControl w:val="0"/>
        <w:numPr>
          <w:ilvl w:val="0"/>
          <w:numId w:val="16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  <w:kern w:val="2"/>
          <w:sz w:val="24"/>
          <w:szCs w:val="28"/>
          <w:lang w:val="en-US" w:eastAsia="zh-CN"/>
        </w:rPr>
      </w:pPr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>Dr. Li</w:t>
      </w:r>
      <w:r w:rsidR="00087A05"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 is a marine </w:t>
      </w:r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>chemical biologist,</w:t>
      </w:r>
      <w:r w:rsidR="00087A05"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 and his research is focused on marine </w:t>
      </w:r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>chemical biology</w:t>
      </w:r>
      <w:r w:rsidR="00087A05"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, </w:t>
      </w:r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>marine drug discovery, marine microbiome</w:t>
      </w:r>
      <w:r w:rsidR="00087A05"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, </w:t>
      </w:r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big data genome mining, and synthetic biology. </w:t>
      </w:r>
    </w:p>
    <w:p w:rsidR="00F11307" w:rsidRPr="00B07561" w:rsidRDefault="001540A0" w:rsidP="006B51DF">
      <w:pPr>
        <w:widowControl w:val="0"/>
        <w:spacing w:after="120" w:line="240" w:lineRule="auto"/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</w:pPr>
      <w:r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>4</w:t>
      </w:r>
      <w:r w:rsidR="00A22AB9"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 xml:space="preserve">. </w:t>
      </w:r>
      <w:r w:rsidR="00DB39A6"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>Funded Research Projects as Principal Investigator (PI), Co-PI or Co-Investigator (Co-I) over the Past 5 Years (Maximum 5 Projects):</w:t>
      </w:r>
    </w:p>
    <w:p w:rsidR="00A84BCE" w:rsidRPr="00B07561" w:rsidRDefault="00A84BCE" w:rsidP="006B51DF">
      <w:pPr>
        <w:pStyle w:val="ListParagraph"/>
        <w:widowControl w:val="0"/>
        <w:spacing w:after="120" w:line="240" w:lineRule="auto"/>
        <w:ind w:left="795"/>
        <w:contextualSpacing w:val="0"/>
        <w:rPr>
          <w:rFonts w:ascii="Times New Roman" w:hAnsi="Times New Roman" w:cs="Times New Roman"/>
          <w:kern w:val="2"/>
          <w:sz w:val="24"/>
          <w:szCs w:val="28"/>
          <w:lang w:val="en-US" w:eastAsia="zh-CN"/>
        </w:rPr>
      </w:pPr>
    </w:p>
    <w:p w:rsidR="00A22AB9" w:rsidRPr="00B07561" w:rsidRDefault="00A22AB9" w:rsidP="006B51DF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</w:pPr>
      <w:r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>5.</w:t>
      </w:r>
      <w:r w:rsidR="005A3DCD"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 xml:space="preserve"> </w:t>
      </w:r>
      <w:r w:rsidR="00DB39A6"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>Five Key Publications over the Past 5 Years</w:t>
      </w:r>
      <w:r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 xml:space="preserve"> </w:t>
      </w:r>
      <w:r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>（</w:t>
      </w:r>
      <w:r w:rsidR="00DB39A6" w:rsidRPr="00B07561">
        <w:rPr>
          <w:rFonts w:ascii="Times New Roman" w:hAnsi="Times New Roman" w:cs="Times New Roman"/>
          <w:bCs/>
          <w:color w:val="0070C0"/>
          <w:kern w:val="2"/>
          <w:sz w:val="24"/>
          <w:szCs w:val="28"/>
          <w:lang w:val="en-US" w:eastAsia="zh-CN"/>
        </w:rPr>
        <w:t>*Corresponding author</w:t>
      </w:r>
      <w:r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>）</w:t>
      </w:r>
    </w:p>
    <w:p w:rsidR="00A423AD" w:rsidRPr="00B07561" w:rsidRDefault="00A423AD" w:rsidP="00A423AD">
      <w:pPr>
        <w:pStyle w:val="ListParagraph"/>
        <w:widowControl w:val="0"/>
        <w:numPr>
          <w:ilvl w:val="0"/>
          <w:numId w:val="18"/>
        </w:numPr>
        <w:snapToGrid w:val="0"/>
        <w:spacing w:after="120" w:line="240" w:lineRule="auto"/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</w:pPr>
      <w:r w:rsidRPr="00B07561">
        <w:rPr>
          <w:rFonts w:ascii="Times New Roman" w:hAnsi="Times New Roman" w:cs="Times New Roman"/>
          <w:b/>
          <w:bCs/>
          <w:kern w:val="2"/>
          <w:sz w:val="24"/>
          <w:szCs w:val="28"/>
          <w:u w:val="single"/>
          <w:lang w:val="en-US" w:eastAsia="zh-CN"/>
        </w:rPr>
        <w:t>Li YX</w:t>
      </w:r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, Zhong Z, Hou P, Zhang W, Qian PY. 2018. Resistance to </w:t>
      </w:r>
      <w:proofErr w:type="spellStart"/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>nonribosomal</w:t>
      </w:r>
      <w:proofErr w:type="spellEnd"/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 peptide antibiotics mediated by D-stereospecific peptidases. </w:t>
      </w:r>
      <w:r w:rsidRPr="00B07561">
        <w:rPr>
          <w:rFonts w:ascii="Times New Roman" w:hAnsi="Times New Roman" w:cs="Times New Roman"/>
          <w:b/>
          <w:bCs/>
          <w:i/>
          <w:kern w:val="2"/>
          <w:sz w:val="24"/>
          <w:szCs w:val="28"/>
          <w:lang w:val="en-US" w:eastAsia="zh-CN"/>
        </w:rPr>
        <w:t>Nature Chemical Biology</w:t>
      </w:r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 14 (4), 381-385. (Highlighted by F1000 Prime, Xinhua News, TVB News, BTV News, </w:t>
      </w:r>
      <w:proofErr w:type="spellStart"/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>AsiaScientist</w:t>
      </w:r>
      <w:proofErr w:type="spellEnd"/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, Science Daily, Science Newsline, </w:t>
      </w:r>
      <w:proofErr w:type="spellStart"/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>etc</w:t>
      </w:r>
      <w:proofErr w:type="spellEnd"/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).  </w:t>
      </w:r>
    </w:p>
    <w:p w:rsidR="00A423AD" w:rsidRPr="00B07561" w:rsidRDefault="00A423AD" w:rsidP="00A423AD">
      <w:pPr>
        <w:pStyle w:val="ListParagraph"/>
        <w:widowControl w:val="0"/>
        <w:numPr>
          <w:ilvl w:val="0"/>
          <w:numId w:val="18"/>
        </w:numPr>
        <w:snapToGrid w:val="0"/>
        <w:spacing w:after="120" w:line="240" w:lineRule="auto"/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</w:pPr>
      <w:r w:rsidRPr="00B07561">
        <w:rPr>
          <w:rFonts w:ascii="Times New Roman" w:hAnsi="Times New Roman" w:cs="Times New Roman"/>
          <w:b/>
          <w:bCs/>
          <w:kern w:val="2"/>
          <w:sz w:val="24"/>
          <w:szCs w:val="28"/>
          <w:u w:val="single"/>
          <w:lang w:val="en-US" w:eastAsia="zh-CN"/>
        </w:rPr>
        <w:t>Li YX</w:t>
      </w:r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, Zhong Z, Zhang W, Qian PY. 2018. Discovery of cationic </w:t>
      </w:r>
      <w:proofErr w:type="spellStart"/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>nonribosomal</w:t>
      </w:r>
      <w:proofErr w:type="spellEnd"/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 peptides as Gram-negative antibiotics through global genome mining. </w:t>
      </w:r>
      <w:r w:rsidRPr="00B07561">
        <w:rPr>
          <w:rFonts w:ascii="Times New Roman" w:hAnsi="Times New Roman" w:cs="Times New Roman"/>
          <w:b/>
          <w:bCs/>
          <w:i/>
          <w:kern w:val="2"/>
          <w:sz w:val="24"/>
          <w:szCs w:val="28"/>
          <w:lang w:val="en-US" w:eastAsia="zh-CN"/>
        </w:rPr>
        <w:t>Nature Communication</w:t>
      </w:r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>, 9(1): 3273. (Editor’s Highlights paper in Therapeutics, Recommended by F1000 Prime)</w:t>
      </w:r>
    </w:p>
    <w:p w:rsidR="00A423AD" w:rsidRPr="00B07561" w:rsidRDefault="00A423AD" w:rsidP="00A423AD">
      <w:pPr>
        <w:pStyle w:val="ListParagraph"/>
        <w:widowControl w:val="0"/>
        <w:numPr>
          <w:ilvl w:val="0"/>
          <w:numId w:val="18"/>
        </w:numPr>
        <w:snapToGrid w:val="0"/>
        <w:spacing w:after="120" w:line="240" w:lineRule="auto"/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</w:pPr>
      <w:r w:rsidRPr="00B07561">
        <w:rPr>
          <w:rFonts w:ascii="Times New Roman" w:hAnsi="Times New Roman" w:cs="Times New Roman"/>
          <w:b/>
          <w:bCs/>
          <w:kern w:val="2"/>
          <w:sz w:val="24"/>
          <w:szCs w:val="28"/>
          <w:u w:val="single"/>
          <w:lang w:val="en-US" w:eastAsia="zh-CN"/>
        </w:rPr>
        <w:t>Li YX</w:t>
      </w:r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, Li Z, Yamanaka K, Xu Y, Zhang W, </w:t>
      </w:r>
      <w:proofErr w:type="spellStart"/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>Vlamakis</w:t>
      </w:r>
      <w:proofErr w:type="spellEnd"/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 H, Kolter R, Moore BS, Qian PY. 2015. Directed natural product biosynthesis gene cluster capture and expression in the model bacterium Bacillus subtilis. </w:t>
      </w:r>
      <w:r w:rsidRPr="00B07561">
        <w:rPr>
          <w:rFonts w:ascii="Times New Roman" w:hAnsi="Times New Roman" w:cs="Times New Roman"/>
          <w:b/>
          <w:bCs/>
          <w:i/>
          <w:kern w:val="2"/>
          <w:sz w:val="24"/>
          <w:szCs w:val="28"/>
          <w:lang w:val="en-US" w:eastAsia="zh-CN"/>
        </w:rPr>
        <w:t>Scientific reports</w:t>
      </w:r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. 5: 9383. </w:t>
      </w:r>
    </w:p>
    <w:p w:rsidR="00A423AD" w:rsidRPr="00B07561" w:rsidRDefault="00A423AD" w:rsidP="00A423AD">
      <w:pPr>
        <w:pStyle w:val="ListParagraph"/>
        <w:widowControl w:val="0"/>
        <w:numPr>
          <w:ilvl w:val="0"/>
          <w:numId w:val="18"/>
        </w:numPr>
        <w:snapToGrid w:val="0"/>
        <w:spacing w:after="120" w:line="240" w:lineRule="auto"/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</w:pPr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Zhang WP, Ding W, </w:t>
      </w:r>
      <w:r w:rsidRPr="00B07561">
        <w:rPr>
          <w:rFonts w:ascii="Times New Roman" w:hAnsi="Times New Roman" w:cs="Times New Roman"/>
          <w:b/>
          <w:bCs/>
          <w:kern w:val="2"/>
          <w:sz w:val="24"/>
          <w:szCs w:val="28"/>
          <w:u w:val="single"/>
          <w:lang w:val="en-US" w:eastAsia="zh-CN"/>
        </w:rPr>
        <w:t>Li YX</w:t>
      </w:r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, Tam CK, </w:t>
      </w:r>
      <w:proofErr w:type="spellStart"/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>Bougouffa</w:t>
      </w:r>
      <w:proofErr w:type="spellEnd"/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 S, Wang RJ, Pei B, Chiang HY, Leung </w:t>
      </w:r>
      <w:proofErr w:type="gramStart"/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>PM ,</w:t>
      </w:r>
      <w:proofErr w:type="gramEnd"/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 Lu YH, Sun J, Fu H, </w:t>
      </w:r>
      <w:proofErr w:type="spellStart"/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>Bajic</w:t>
      </w:r>
      <w:proofErr w:type="spellEnd"/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 VB, Liu HB, Webster NS, Qian PY*, 2019. Biofilms constitute a bank of hidden microbial diversity and functional potential, </w:t>
      </w:r>
      <w:r w:rsidRPr="00B07561">
        <w:rPr>
          <w:rFonts w:ascii="Times New Roman" w:hAnsi="Times New Roman" w:cs="Times New Roman"/>
          <w:b/>
          <w:bCs/>
          <w:i/>
          <w:kern w:val="2"/>
          <w:sz w:val="24"/>
          <w:szCs w:val="28"/>
          <w:lang w:val="en-US" w:eastAsia="zh-CN"/>
        </w:rPr>
        <w:t>Nature Communication</w:t>
      </w:r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>. 31;10(1):517.</w:t>
      </w:r>
    </w:p>
    <w:p w:rsidR="007D2830" w:rsidRPr="00B07561" w:rsidRDefault="007D2830" w:rsidP="007D2830">
      <w:pPr>
        <w:pStyle w:val="ListParagraph"/>
        <w:widowControl w:val="0"/>
        <w:numPr>
          <w:ilvl w:val="0"/>
          <w:numId w:val="18"/>
        </w:numPr>
        <w:snapToGrid w:val="0"/>
        <w:spacing w:after="120" w:line="240" w:lineRule="auto"/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</w:pPr>
      <w:r w:rsidRPr="00B07561">
        <w:rPr>
          <w:rFonts w:ascii="Times New Roman" w:hAnsi="Times New Roman" w:cs="Times New Roman"/>
          <w:b/>
          <w:bCs/>
          <w:kern w:val="2"/>
          <w:sz w:val="24"/>
          <w:szCs w:val="28"/>
          <w:lang w:val="en-US" w:eastAsia="zh-CN"/>
        </w:rPr>
        <w:t>Li YX</w:t>
      </w:r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, Wu HX, Xu Y, Shao CL, Wang CY, Qian PY. 2013. Antifouling activity of secondary metabolites isolated from Chinese marine organisms. </w:t>
      </w:r>
      <w:r w:rsidRPr="00B07561">
        <w:rPr>
          <w:rFonts w:ascii="Times New Roman" w:hAnsi="Times New Roman" w:cs="Times New Roman"/>
          <w:b/>
          <w:bCs/>
          <w:i/>
          <w:kern w:val="2"/>
          <w:sz w:val="24"/>
          <w:szCs w:val="28"/>
          <w:lang w:val="en-US" w:eastAsia="zh-CN"/>
        </w:rPr>
        <w:t>Marine Biotechnology</w:t>
      </w:r>
      <w:r w:rsidRPr="00B07561">
        <w:rPr>
          <w:rFonts w:ascii="Times New Roman" w:hAnsi="Times New Roman" w:cs="Times New Roman"/>
          <w:bCs/>
          <w:kern w:val="2"/>
          <w:sz w:val="24"/>
          <w:szCs w:val="28"/>
          <w:lang w:val="en-US" w:eastAsia="zh-CN"/>
        </w:rPr>
        <w:t xml:space="preserve">. 15(5):552-558. </w:t>
      </w:r>
    </w:p>
    <w:p w:rsidR="00A22AB9" w:rsidRPr="00B07561" w:rsidRDefault="005A3DCD" w:rsidP="006B51DF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</w:pPr>
      <w:r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>6</w:t>
      </w:r>
      <w:r w:rsidR="00A22AB9"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 xml:space="preserve">. </w:t>
      </w:r>
      <w:r w:rsidR="00DB39A6" w:rsidRPr="00B07561">
        <w:rPr>
          <w:rFonts w:ascii="Times New Roman" w:hAnsi="Times New Roman" w:cs="Times New Roman"/>
          <w:b/>
          <w:bCs/>
          <w:color w:val="0070C0"/>
          <w:kern w:val="2"/>
          <w:sz w:val="24"/>
          <w:szCs w:val="28"/>
          <w:lang w:val="en-US" w:eastAsia="zh-CN"/>
        </w:rPr>
        <w:t xml:space="preserve">Awards and Recognition </w:t>
      </w:r>
    </w:p>
    <w:p w:rsidR="00B07561" w:rsidRPr="00B07561" w:rsidRDefault="00B07561" w:rsidP="00B07561">
      <w:pPr>
        <w:widowControl w:val="0"/>
        <w:snapToGrid w:val="0"/>
        <w:spacing w:line="440" w:lineRule="exact"/>
        <w:ind w:left="540" w:hanging="540"/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</w:pPr>
      <w:r w:rsidRPr="00B07561"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  <w:lastRenderedPageBreak/>
        <w:t>1)</w:t>
      </w:r>
      <w:r w:rsidRPr="00B07561"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  <w:tab/>
        <w:t>2014-</w:t>
      </w:r>
      <w:proofErr w:type="gramStart"/>
      <w:r w:rsidRPr="00B07561"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  <w:t>17  IAS</w:t>
      </w:r>
      <w:proofErr w:type="gramEnd"/>
      <w:r w:rsidRPr="00B07561"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  <w:t xml:space="preserve"> Postdoctoral Fellowship, HKUST.</w:t>
      </w:r>
    </w:p>
    <w:p w:rsidR="00B07561" w:rsidRPr="00B07561" w:rsidRDefault="00B07561" w:rsidP="00B07561">
      <w:pPr>
        <w:widowControl w:val="0"/>
        <w:snapToGrid w:val="0"/>
        <w:spacing w:line="440" w:lineRule="exact"/>
        <w:ind w:left="540" w:hanging="540"/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</w:pPr>
      <w:r w:rsidRPr="00B07561"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  <w:t>2)</w:t>
      </w:r>
      <w:r w:rsidRPr="00B07561"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  <w:tab/>
        <w:t>2013     Oversea Research Awards, HKUST.</w:t>
      </w:r>
    </w:p>
    <w:p w:rsidR="00B07561" w:rsidRPr="00B07561" w:rsidRDefault="00B07561" w:rsidP="00B07561">
      <w:pPr>
        <w:widowControl w:val="0"/>
        <w:snapToGrid w:val="0"/>
        <w:spacing w:line="440" w:lineRule="exact"/>
        <w:ind w:left="540" w:hanging="540"/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</w:pPr>
      <w:r w:rsidRPr="00B07561"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  <w:t>3)</w:t>
      </w:r>
      <w:r w:rsidRPr="00B07561"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  <w:tab/>
        <w:t>2012     Research Excellence Award, HKUST</w:t>
      </w:r>
    </w:p>
    <w:bookmarkEnd w:id="0"/>
    <w:p w:rsidR="00D22845" w:rsidRPr="00B07561" w:rsidRDefault="008947CC" w:rsidP="00A423AD">
      <w:pPr>
        <w:spacing w:after="120" w:line="240" w:lineRule="auto"/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</w:pPr>
    </w:p>
    <w:sectPr w:rsidR="00D22845" w:rsidRPr="00B07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7CC" w:rsidRDefault="008947CC" w:rsidP="00655600">
      <w:pPr>
        <w:spacing w:after="0" w:line="240" w:lineRule="auto"/>
      </w:pPr>
      <w:r>
        <w:separator/>
      </w:r>
    </w:p>
  </w:endnote>
  <w:endnote w:type="continuationSeparator" w:id="0">
    <w:p w:rsidR="008947CC" w:rsidRDefault="008947CC" w:rsidP="0065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7CC" w:rsidRDefault="008947CC" w:rsidP="00655600">
      <w:pPr>
        <w:spacing w:after="0" w:line="240" w:lineRule="auto"/>
      </w:pPr>
      <w:r>
        <w:separator/>
      </w:r>
    </w:p>
  </w:footnote>
  <w:footnote w:type="continuationSeparator" w:id="0">
    <w:p w:rsidR="008947CC" w:rsidRDefault="008947CC" w:rsidP="0065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7C9"/>
    <w:multiLevelType w:val="hybridMultilevel"/>
    <w:tmpl w:val="75A4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A22D1"/>
    <w:multiLevelType w:val="hybridMultilevel"/>
    <w:tmpl w:val="C000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0B11"/>
    <w:multiLevelType w:val="hybridMultilevel"/>
    <w:tmpl w:val="8228DCF4"/>
    <w:lvl w:ilvl="0" w:tplc="0409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22E74"/>
    <w:multiLevelType w:val="hybridMultilevel"/>
    <w:tmpl w:val="C7E0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96698"/>
    <w:multiLevelType w:val="hybridMultilevel"/>
    <w:tmpl w:val="E00836A4"/>
    <w:lvl w:ilvl="0" w:tplc="E9DAD73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2054F7"/>
    <w:multiLevelType w:val="hybridMultilevel"/>
    <w:tmpl w:val="E410C0C0"/>
    <w:lvl w:ilvl="0" w:tplc="295646D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61FB7"/>
    <w:multiLevelType w:val="hybridMultilevel"/>
    <w:tmpl w:val="A8D6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B0F53"/>
    <w:multiLevelType w:val="multilevel"/>
    <w:tmpl w:val="CB062882"/>
    <w:lvl w:ilvl="0">
      <w:start w:val="1"/>
      <w:numFmt w:val="decimal"/>
      <w:lvlText w:val="（%1）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hint="default"/>
      </w:rPr>
    </w:lvl>
  </w:abstractNum>
  <w:abstractNum w:abstractNumId="8" w15:restartNumberingAfterBreak="0">
    <w:nsid w:val="2B2D1F08"/>
    <w:multiLevelType w:val="hybridMultilevel"/>
    <w:tmpl w:val="2F6801E2"/>
    <w:lvl w:ilvl="0" w:tplc="26922DAA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B60C7"/>
    <w:multiLevelType w:val="hybridMultilevel"/>
    <w:tmpl w:val="107491C2"/>
    <w:lvl w:ilvl="0" w:tplc="2C145E98">
      <w:start w:val="1"/>
      <w:numFmt w:val="decimal"/>
      <w:lvlText w:val="（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25C58"/>
    <w:multiLevelType w:val="hybridMultilevel"/>
    <w:tmpl w:val="19202F72"/>
    <w:lvl w:ilvl="0" w:tplc="0EDC539C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0372D"/>
    <w:multiLevelType w:val="hybridMultilevel"/>
    <w:tmpl w:val="EE561CBA"/>
    <w:lvl w:ilvl="0" w:tplc="2C145E98">
      <w:start w:val="1"/>
      <w:numFmt w:val="decimal"/>
      <w:lvlText w:val="（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04994"/>
    <w:multiLevelType w:val="multilevel"/>
    <w:tmpl w:val="CB062882"/>
    <w:lvl w:ilvl="0">
      <w:start w:val="1"/>
      <w:numFmt w:val="decimal"/>
      <w:lvlText w:val="（%1）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hint="default"/>
      </w:rPr>
    </w:lvl>
  </w:abstractNum>
  <w:abstractNum w:abstractNumId="13" w15:restartNumberingAfterBreak="0">
    <w:nsid w:val="48095091"/>
    <w:multiLevelType w:val="hybridMultilevel"/>
    <w:tmpl w:val="479CBC16"/>
    <w:lvl w:ilvl="0" w:tplc="2C145E98">
      <w:start w:val="1"/>
      <w:numFmt w:val="decimal"/>
      <w:lvlText w:val="（%1）"/>
      <w:lvlJc w:val="left"/>
      <w:pPr>
        <w:ind w:left="795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464D7"/>
    <w:multiLevelType w:val="hybridMultilevel"/>
    <w:tmpl w:val="C2DE5504"/>
    <w:lvl w:ilvl="0" w:tplc="2C145E98">
      <w:start w:val="1"/>
      <w:numFmt w:val="decimal"/>
      <w:lvlText w:val="（%1）"/>
      <w:lvlJc w:val="left"/>
      <w:pPr>
        <w:ind w:left="405" w:hanging="40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FF730C"/>
    <w:multiLevelType w:val="multilevel"/>
    <w:tmpl w:val="5FFF730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hint="default"/>
      </w:rPr>
    </w:lvl>
  </w:abstractNum>
  <w:abstractNum w:abstractNumId="16" w15:restartNumberingAfterBreak="0">
    <w:nsid w:val="62C023E1"/>
    <w:multiLevelType w:val="hybridMultilevel"/>
    <w:tmpl w:val="51BE5766"/>
    <w:lvl w:ilvl="0" w:tplc="2C145E98">
      <w:start w:val="1"/>
      <w:numFmt w:val="decimal"/>
      <w:lvlText w:val="（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E4E52"/>
    <w:multiLevelType w:val="hybridMultilevel"/>
    <w:tmpl w:val="EB4C69FC"/>
    <w:lvl w:ilvl="0" w:tplc="E9DAD73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F2418"/>
    <w:multiLevelType w:val="hybridMultilevel"/>
    <w:tmpl w:val="BCA8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4"/>
  </w:num>
  <w:num w:numId="5">
    <w:abstractNumId w:val="14"/>
  </w:num>
  <w:num w:numId="6">
    <w:abstractNumId w:val="16"/>
  </w:num>
  <w:num w:numId="7">
    <w:abstractNumId w:val="8"/>
  </w:num>
  <w:num w:numId="8">
    <w:abstractNumId w:val="17"/>
  </w:num>
  <w:num w:numId="9">
    <w:abstractNumId w:val="13"/>
  </w:num>
  <w:num w:numId="10">
    <w:abstractNumId w:val="9"/>
  </w:num>
  <w:num w:numId="11">
    <w:abstractNumId w:val="5"/>
  </w:num>
  <w:num w:numId="12">
    <w:abstractNumId w:val="11"/>
  </w:num>
  <w:num w:numId="13">
    <w:abstractNumId w:val="10"/>
  </w:num>
  <w:num w:numId="14">
    <w:abstractNumId w:val="3"/>
  </w:num>
  <w:num w:numId="15">
    <w:abstractNumId w:val="0"/>
  </w:num>
  <w:num w:numId="16">
    <w:abstractNumId w:val="1"/>
  </w:num>
  <w:num w:numId="17">
    <w:abstractNumId w:val="2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0NLA0MzYxtTA3NzNS0lEKTi0uzszPAykwqgUA5I4duCwAAAA="/>
  </w:docVars>
  <w:rsids>
    <w:rsidRoot w:val="00A22AB9"/>
    <w:rsid w:val="0005527E"/>
    <w:rsid w:val="00080D72"/>
    <w:rsid w:val="00087A05"/>
    <w:rsid w:val="000A7CF9"/>
    <w:rsid w:val="001214E3"/>
    <w:rsid w:val="001540A0"/>
    <w:rsid w:val="00255051"/>
    <w:rsid w:val="00484144"/>
    <w:rsid w:val="0049799C"/>
    <w:rsid w:val="004F014E"/>
    <w:rsid w:val="00503A37"/>
    <w:rsid w:val="0054289F"/>
    <w:rsid w:val="00561E17"/>
    <w:rsid w:val="005A3DCD"/>
    <w:rsid w:val="00622FFF"/>
    <w:rsid w:val="00655600"/>
    <w:rsid w:val="006B51DF"/>
    <w:rsid w:val="007B67CD"/>
    <w:rsid w:val="007D2830"/>
    <w:rsid w:val="008650FA"/>
    <w:rsid w:val="008947CC"/>
    <w:rsid w:val="008A6059"/>
    <w:rsid w:val="009A360A"/>
    <w:rsid w:val="009D44E3"/>
    <w:rsid w:val="00A22AB9"/>
    <w:rsid w:val="00A423AD"/>
    <w:rsid w:val="00A84BCE"/>
    <w:rsid w:val="00A8576F"/>
    <w:rsid w:val="00A912DD"/>
    <w:rsid w:val="00A96738"/>
    <w:rsid w:val="00AE53BE"/>
    <w:rsid w:val="00B07561"/>
    <w:rsid w:val="00B4012B"/>
    <w:rsid w:val="00C56F55"/>
    <w:rsid w:val="00C97EC0"/>
    <w:rsid w:val="00DA0778"/>
    <w:rsid w:val="00DB39A6"/>
    <w:rsid w:val="00DE3EAD"/>
    <w:rsid w:val="00E12C23"/>
    <w:rsid w:val="00E275DD"/>
    <w:rsid w:val="00ED0748"/>
    <w:rsid w:val="00F11307"/>
    <w:rsid w:val="00F306C8"/>
    <w:rsid w:val="00F4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5AB63-904B-4A61-85CE-2667CBCB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A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60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5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60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Kenneth Leung</dc:creator>
  <cp:keywords/>
  <dc:description/>
  <cp:lastModifiedBy>Philip</cp:lastModifiedBy>
  <cp:revision>8</cp:revision>
  <dcterms:created xsi:type="dcterms:W3CDTF">2019-12-04T05:29:00Z</dcterms:created>
  <dcterms:modified xsi:type="dcterms:W3CDTF">2019-12-07T04:59:00Z</dcterms:modified>
</cp:coreProperties>
</file>